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Default="00282BD9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 НА ПРЕДПРИЯТИИ (ПО ОТРАСЛЯМ)</w:t>
      </w:r>
    </w:p>
    <w:p w:rsidR="0047225E" w:rsidRDefault="0047225E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47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282BD9" w:rsidRPr="00282BD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о современных подходах к организации бюджетирования в </w:t>
      </w:r>
      <w:r w:rsidR="00282BD9">
        <w:rPr>
          <w:rFonts w:ascii="Times New Roman" w:hAnsi="Times New Roman" w:cs="Times New Roman"/>
          <w:color w:val="000000"/>
          <w:sz w:val="28"/>
          <w:szCs w:val="28"/>
        </w:rPr>
        <w:t>отраслях экономики</w:t>
      </w:r>
      <w:r w:rsidR="00282BD9" w:rsidRPr="00282BD9">
        <w:rPr>
          <w:rFonts w:ascii="Times New Roman" w:hAnsi="Times New Roman" w:cs="Times New Roman"/>
          <w:color w:val="000000"/>
          <w:sz w:val="28"/>
          <w:szCs w:val="28"/>
        </w:rPr>
        <w:t>, этапах постановки бюджетирования на современных предприятиях.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25" w:rsidRPr="002F1A80" w:rsidRDefault="00742425" w:rsidP="0074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4242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Бюджетирование на предприятии (по отраслям)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42425" w:rsidRDefault="00742425" w:rsidP="00E12F3F">
      <w:pPr>
        <w:pStyle w:val="Default"/>
        <w:ind w:firstLine="708"/>
        <w:jc w:val="both"/>
        <w:rPr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742425" w:rsidRDefault="00742425" w:rsidP="00282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42425">
        <w:rPr>
          <w:rFonts w:ascii="Times New Roman" w:hAnsi="Times New Roman" w:cs="Times New Roman"/>
          <w:bCs/>
          <w:sz w:val="28"/>
          <w:szCs w:val="28"/>
        </w:rPr>
        <w:t>Бюджетирование как форма текущего финансового планирования</w:t>
      </w:r>
      <w:r w:rsidR="00282BD9" w:rsidRPr="00742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2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425">
        <w:rPr>
          <w:rFonts w:ascii="Times New Roman" w:hAnsi="Times New Roman" w:cs="Times New Roman"/>
          <w:bCs/>
          <w:sz w:val="28"/>
          <w:szCs w:val="28"/>
        </w:rPr>
        <w:t>Формирование финансовой структуры управления</w:t>
      </w:r>
      <w:r w:rsidRPr="007424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2425">
        <w:rPr>
          <w:rFonts w:ascii="Times New Roman" w:hAnsi="Times New Roman" w:cs="Times New Roman"/>
          <w:bCs/>
          <w:sz w:val="28"/>
          <w:szCs w:val="28"/>
        </w:rPr>
        <w:t>Бюджетный процесс и система бюджетирования</w:t>
      </w:r>
      <w:r w:rsidRPr="007424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2425">
        <w:rPr>
          <w:rFonts w:ascii="Times New Roman" w:hAnsi="Times New Roman" w:cs="Times New Roman"/>
          <w:bCs/>
          <w:sz w:val="28"/>
          <w:szCs w:val="28"/>
        </w:rPr>
        <w:t>Последовательность и алгоритмы разработки операционных бюджетов</w:t>
      </w:r>
      <w:r w:rsidRPr="007424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2425">
        <w:rPr>
          <w:rFonts w:ascii="Times New Roman" w:hAnsi="Times New Roman" w:cs="Times New Roman"/>
          <w:bCs/>
          <w:sz w:val="28"/>
          <w:szCs w:val="28"/>
        </w:rPr>
        <w:t>Последовательность и алгоритмы разработки финансовых бюджетов</w:t>
      </w:r>
      <w:r w:rsidRPr="007424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2425">
        <w:rPr>
          <w:rFonts w:ascii="Times New Roman" w:hAnsi="Times New Roman" w:cs="Times New Roman"/>
          <w:bCs/>
          <w:sz w:val="28"/>
          <w:szCs w:val="28"/>
        </w:rPr>
        <w:t>Подходы к автоматизации бюджетирования</w:t>
      </w:r>
      <w:r w:rsidRPr="007424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2425">
        <w:rPr>
          <w:rFonts w:ascii="Times New Roman" w:hAnsi="Times New Roman" w:cs="Times New Roman"/>
          <w:sz w:val="28"/>
          <w:szCs w:val="28"/>
        </w:rPr>
        <w:t>Бюджетирование в отдельных отраслях экономики</w:t>
      </w:r>
      <w:r w:rsidRPr="00742425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C2C85" w:rsidRPr="007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254941"/>
    <w:rsid w:val="00282BD9"/>
    <w:rsid w:val="0047225E"/>
    <w:rsid w:val="00742425"/>
    <w:rsid w:val="008C2C85"/>
    <w:rsid w:val="009407CE"/>
    <w:rsid w:val="009C565F"/>
    <w:rsid w:val="00AD265B"/>
    <w:rsid w:val="00CD0256"/>
    <w:rsid w:val="00D52DAA"/>
    <w:rsid w:val="00D75D2C"/>
    <w:rsid w:val="00E12F3F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62"/>
  <w15:docId w15:val="{24CC2CE9-3D7E-48DE-A171-02C08DB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6A20B-FF14-47D3-A964-504366CD2FC0}"/>
</file>

<file path=customXml/itemProps2.xml><?xml version="1.0" encoding="utf-8"?>
<ds:datastoreItem xmlns:ds="http://schemas.openxmlformats.org/officeDocument/2006/customXml" ds:itemID="{6705E547-E764-440A-BE85-EBC842AE926F}"/>
</file>

<file path=customXml/itemProps3.xml><?xml version="1.0" encoding="utf-8"?>
<ds:datastoreItem xmlns:ds="http://schemas.openxmlformats.org/officeDocument/2006/customXml" ds:itemID="{10B7581B-1167-4CB7-B2CB-D11595A78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9</cp:revision>
  <dcterms:created xsi:type="dcterms:W3CDTF">2015-07-01T21:42:00Z</dcterms:created>
  <dcterms:modified xsi:type="dcterms:W3CDTF">2020-11-12T12:58:00Z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